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0F" w:rsidRDefault="00E4230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D8480F" w:rsidRDefault="00E4230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问题：退场、销卡以及停用有什么区别？</w:t>
      </w:r>
    </w:p>
    <w:p w:rsidR="00D8480F" w:rsidRDefault="00E4230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答：①、停用：在进出查询界面选中工人点击停用，并在工人管理界面点击全部发送将信息发送至闸机，选中停用的工人卡片不能再刷卡闸机，但依然会计算考勤率。同样操作点击启用发送闸机即可重新启用已停用卡片。</w:t>
      </w:r>
    </w:p>
    <w:p w:rsidR="00D8480F" w:rsidRDefault="00E4230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5268595" cy="1153160"/>
            <wp:effectExtent l="0" t="0" r="8255" b="8890"/>
            <wp:docPr id="1" name="图片 1" descr="QQ截图2018072309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7230923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80F" w:rsidRDefault="00E42304" w:rsidP="00EE6884">
      <w:pPr>
        <w:widowControl/>
        <w:snapToGrid w:val="0"/>
        <w:spacing w:beforeLines="50" w:afterLines="50" w:line="360" w:lineRule="auto"/>
        <w:ind w:firstLineChars="200" w:firstLine="60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②、销卡：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对完成工作的员工或者中途退出的员工进行销卡处理，销卡后，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发送闸机成功后，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门禁不再识别该卡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已销卡工人依然会记入在场人数，需要重新进场点击卡变更重新编辑信息并成功发送至闸机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D8480F" w:rsidRDefault="00E42304" w:rsidP="00EE6884">
      <w:pPr>
        <w:widowControl/>
        <w:snapToGrid w:val="0"/>
        <w:spacing w:beforeLines="50" w:afterLines="50"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</w:rPr>
        <w:drawing>
          <wp:inline distT="0" distB="0" distL="114300" distR="114300">
            <wp:extent cx="5144135" cy="925830"/>
            <wp:effectExtent l="0" t="0" r="18415" b="7620"/>
            <wp:docPr id="2" name="图片 2" descr="QQ截图2018072309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7230925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80F" w:rsidRDefault="00E42304" w:rsidP="00EE6884">
      <w:pPr>
        <w:widowControl/>
        <w:snapToGrid w:val="0"/>
        <w:spacing w:beforeLines="50" w:afterLines="50"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③、退场：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在进出查询页面可筛选多日未出勤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或已退场的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工人，选中后将其进行退场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发送闸机成功会，门禁不再识别该卡，且该工人不会再记入考勤，需要重新进场需先选中已退场工人点击进场，再点击卡变更重新编辑信息并成功发送至闸机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D8480F" w:rsidRDefault="00E42304" w:rsidP="00EE6884">
      <w:pPr>
        <w:widowControl/>
        <w:snapToGrid w:val="0"/>
        <w:spacing w:beforeLines="50" w:afterLines="50"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sz w:val="32"/>
          <w:szCs w:val="32"/>
        </w:rPr>
        <w:lastRenderedPageBreak/>
        <w:drawing>
          <wp:inline distT="0" distB="0" distL="114300" distR="114300">
            <wp:extent cx="5268595" cy="937260"/>
            <wp:effectExtent l="0" t="0" r="8255" b="15240"/>
            <wp:docPr id="3" name="图片 3" descr="QQ截图20180723092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7230929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80F" w:rsidRDefault="00D8480F">
      <w:pPr>
        <w:rPr>
          <w:rFonts w:ascii="仿宋" w:eastAsia="仿宋" w:hAnsi="仿宋" w:cs="仿宋"/>
          <w:sz w:val="30"/>
          <w:szCs w:val="30"/>
        </w:rPr>
      </w:pPr>
    </w:p>
    <w:p w:rsidR="00D8480F" w:rsidRDefault="00E4230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D8480F" w:rsidRDefault="00E4230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问题：如何详细查看某一时段参建单位刷卡率？</w:t>
      </w:r>
    </w:p>
    <w:p w:rsidR="00D8480F" w:rsidRDefault="00E4230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云端点进项目级，点击统计下拉界面点击</w:t>
      </w:r>
      <w:hyperlink r:id="rId10" w:tooltip="查看参建单位出入情况列表" w:history="1">
        <w:r>
          <w:rPr>
            <w:rFonts w:ascii="仿宋" w:eastAsia="仿宋" w:hAnsi="仿宋" w:cs="仿宋" w:hint="eastAsia"/>
            <w:sz w:val="30"/>
            <w:szCs w:val="30"/>
          </w:rPr>
          <w:t>查看参建单位出入情况</w:t>
        </w:r>
        <w:r>
          <w:rPr>
            <w:rFonts w:ascii="仿宋" w:eastAsia="仿宋" w:hAnsi="仿宋" w:cs="仿宋" w:hint="eastAsia"/>
            <w:sz w:val="30"/>
            <w:szCs w:val="30"/>
          </w:rPr>
          <w:t>列表</w:t>
        </w:r>
      </w:hyperlink>
      <w:r>
        <w:rPr>
          <w:rFonts w:ascii="仿宋" w:eastAsia="仿宋" w:hAnsi="仿宋" w:cs="仿宋" w:hint="eastAsia"/>
          <w:sz w:val="30"/>
          <w:szCs w:val="30"/>
        </w:rPr>
        <w:t>（或直接下拉页面，点击最下方</w:t>
      </w:r>
      <w:hyperlink r:id="rId11" w:tooltip="查看参建单位出入情况列表" w:history="1">
        <w:r>
          <w:rPr>
            <w:rFonts w:ascii="仿宋" w:eastAsia="仿宋" w:hAnsi="仿宋" w:cs="仿宋" w:hint="eastAsia"/>
            <w:sz w:val="30"/>
            <w:szCs w:val="30"/>
          </w:rPr>
          <w:t>查看参建单位出入情况列表</w:t>
        </w:r>
      </w:hyperlink>
      <w:r>
        <w:rPr>
          <w:rFonts w:ascii="仿宋" w:eastAsia="仿宋" w:hAnsi="仿宋" w:cs="仿宋" w:hint="eastAsia"/>
          <w:sz w:val="30"/>
          <w:szCs w:val="30"/>
        </w:rPr>
        <w:t>），根据需要查询的时间段选择区间查看考勤记录。</w:t>
      </w:r>
    </w:p>
    <w:p w:rsidR="00D8480F" w:rsidRDefault="00E4230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1770" cy="1321435"/>
            <wp:effectExtent l="0" t="0" r="5080" b="12065"/>
            <wp:docPr id="4" name="图片 4" descr="QQ截图20180723094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7230941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80F" w:rsidRDefault="00E4230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4785" cy="1627505"/>
            <wp:effectExtent l="0" t="0" r="12065" b="10795"/>
            <wp:docPr id="5" name="图片 5" descr="QQ截图20180723094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1807230941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80F" w:rsidRDefault="00E42304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5268595" cy="1923415"/>
            <wp:effectExtent l="0" t="0" r="8255" b="635"/>
            <wp:docPr id="6" name="图片 6" descr="QQ截图20180723094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807230944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480F" w:rsidSect="00D84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304" w:rsidRDefault="00E42304" w:rsidP="00EE6884">
      <w:r>
        <w:separator/>
      </w:r>
    </w:p>
  </w:endnote>
  <w:endnote w:type="continuationSeparator" w:id="1">
    <w:p w:rsidR="00E42304" w:rsidRDefault="00E42304" w:rsidP="00EE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304" w:rsidRDefault="00E42304" w:rsidP="00EE6884">
      <w:r>
        <w:separator/>
      </w:r>
    </w:p>
  </w:footnote>
  <w:footnote w:type="continuationSeparator" w:id="1">
    <w:p w:rsidR="00E42304" w:rsidRDefault="00E42304" w:rsidP="00EE6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8480F"/>
    <w:rsid w:val="002A2FEE"/>
    <w:rsid w:val="00D8480F"/>
    <w:rsid w:val="00E42304"/>
    <w:rsid w:val="00EE6884"/>
    <w:rsid w:val="01107241"/>
    <w:rsid w:val="01385330"/>
    <w:rsid w:val="013B178C"/>
    <w:rsid w:val="01CB1DFF"/>
    <w:rsid w:val="036265B3"/>
    <w:rsid w:val="06A34980"/>
    <w:rsid w:val="06FE4A73"/>
    <w:rsid w:val="09410369"/>
    <w:rsid w:val="0A0353C3"/>
    <w:rsid w:val="0A344865"/>
    <w:rsid w:val="0B875E27"/>
    <w:rsid w:val="0CBA0923"/>
    <w:rsid w:val="0D734960"/>
    <w:rsid w:val="0FA9235E"/>
    <w:rsid w:val="105E7692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5CC53FE"/>
    <w:rsid w:val="26906E3D"/>
    <w:rsid w:val="2BDD0AB1"/>
    <w:rsid w:val="2C3217D9"/>
    <w:rsid w:val="2CC4243E"/>
    <w:rsid w:val="2D303CAE"/>
    <w:rsid w:val="2D6343D0"/>
    <w:rsid w:val="2E0F451A"/>
    <w:rsid w:val="2E432D00"/>
    <w:rsid w:val="2E9B36AE"/>
    <w:rsid w:val="30913963"/>
    <w:rsid w:val="32A01637"/>
    <w:rsid w:val="34CB0185"/>
    <w:rsid w:val="360A2A6D"/>
    <w:rsid w:val="3BBB1073"/>
    <w:rsid w:val="3CB91754"/>
    <w:rsid w:val="3F4F644B"/>
    <w:rsid w:val="3F791F66"/>
    <w:rsid w:val="3FAF7B79"/>
    <w:rsid w:val="3FCD3F10"/>
    <w:rsid w:val="407646F2"/>
    <w:rsid w:val="415770B5"/>
    <w:rsid w:val="444A37AD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1E188E"/>
    <w:rsid w:val="5DF71840"/>
    <w:rsid w:val="5E062163"/>
    <w:rsid w:val="5F7904D1"/>
    <w:rsid w:val="64F13E03"/>
    <w:rsid w:val="672914E5"/>
    <w:rsid w:val="67292CD2"/>
    <w:rsid w:val="682E1533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8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480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480F"/>
    <w:pPr>
      <w:ind w:firstLineChars="200" w:firstLine="420"/>
    </w:pPr>
  </w:style>
  <w:style w:type="paragraph" w:styleId="a5">
    <w:name w:val="No Spacing"/>
    <w:uiPriority w:val="1"/>
    <w:qFormat/>
    <w:rsid w:val="00D8480F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D8480F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EE6884"/>
    <w:rPr>
      <w:sz w:val="18"/>
      <w:szCs w:val="18"/>
    </w:rPr>
  </w:style>
  <w:style w:type="character" w:customStyle="1" w:styleId="Char">
    <w:name w:val="批注框文本 Char"/>
    <w:basedOn w:val="a0"/>
    <w:link w:val="a6"/>
    <w:rsid w:val="00EE68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EE6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EE68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EE6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EE688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w.yzw.cn/ProjectHome/SubContractorLis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w.yzw.cn/ProjectHome/SubContractorLis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92</Words>
  <Characters>530</Characters>
  <Application>Microsoft Office Word</Application>
  <DocSecurity>0</DocSecurity>
  <Lines>4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